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AF673" w14:textId="77777777" w:rsidR="00300634" w:rsidRDefault="00300634" w:rsidP="00300634">
      <w:pPr>
        <w:spacing w:after="180"/>
        <w:jc w:val="center"/>
      </w:pPr>
      <w:bookmarkStart w:id="0" w:name="_GoBack"/>
      <w:bookmarkEnd w:id="0"/>
      <w:r>
        <w:rPr>
          <w:b/>
        </w:rPr>
        <w:t>ANAPA BOLOGNA | COMUNICATO STAMPA</w:t>
      </w:r>
    </w:p>
    <w:p w14:paraId="330D54D2" w14:textId="77777777" w:rsidR="00300634" w:rsidRDefault="00300634" w:rsidP="00300634">
      <w:pPr>
        <w:pStyle w:val="Titolo"/>
        <w:jc w:val="center"/>
      </w:pPr>
      <w:r>
        <w:t xml:space="preserve">Danni da </w:t>
      </w:r>
      <w:proofErr w:type="spellStart"/>
      <w:r>
        <w:t>vandalismi</w:t>
      </w:r>
      <w:proofErr w:type="spellEnd"/>
      <w:r>
        <w:t xml:space="preserve"> ai </w:t>
      </w:r>
      <w:proofErr w:type="spellStart"/>
      <w:r>
        <w:t>negozi</w:t>
      </w:r>
      <w:proofErr w:type="spellEnd"/>
      <w:r>
        <w:t xml:space="preserve">: ANAPA Bologna </w:t>
      </w:r>
    </w:p>
    <w:p w14:paraId="217BDB3A" w14:textId="77777777" w:rsidR="00300634" w:rsidRDefault="00300634" w:rsidP="00300634">
      <w:pPr>
        <w:pStyle w:val="Titolo"/>
        <w:jc w:val="center"/>
      </w:pPr>
      <w:proofErr w:type="spellStart"/>
      <w:r>
        <w:t>invita</w:t>
      </w:r>
      <w:proofErr w:type="spellEnd"/>
      <w:r>
        <w:t xml:space="preserve"> a </w:t>
      </w:r>
      <w:proofErr w:type="spellStart"/>
      <w:r>
        <w:t>verificare</w:t>
      </w:r>
      <w:proofErr w:type="spellEnd"/>
      <w:r>
        <w:t xml:space="preserve"> le </w:t>
      </w:r>
      <w:proofErr w:type="spellStart"/>
      <w:r>
        <w:t>coperture</w:t>
      </w:r>
      <w:proofErr w:type="spellEnd"/>
      <w:r>
        <w:t xml:space="preserve"> </w:t>
      </w:r>
      <w:proofErr w:type="spellStart"/>
      <w:r>
        <w:t>assicurative</w:t>
      </w:r>
      <w:proofErr w:type="spellEnd"/>
    </w:p>
    <w:p w14:paraId="2795F8DE" w14:textId="77777777" w:rsidR="00300634" w:rsidRDefault="00300634" w:rsidP="00300634">
      <w:pPr>
        <w:pStyle w:val="Sottotitolo"/>
        <w:jc w:val="center"/>
      </w:pPr>
      <w:r>
        <w:t xml:space="preserve">Gabriele Cirasola,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provinciale</w:t>
      </w:r>
      <w:proofErr w:type="spellEnd"/>
      <w:r>
        <w:t xml:space="preserve"> di Anapa Bologna, </w:t>
      </w:r>
      <w:proofErr w:type="spellStart"/>
      <w:r>
        <w:t>invita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commercianti</w:t>
      </w:r>
      <w:proofErr w:type="spellEnd"/>
      <w:r>
        <w:t xml:space="preserve"> a </w:t>
      </w:r>
      <w:proofErr w:type="spellStart"/>
      <w:r>
        <w:t>rivolgersi</w:t>
      </w:r>
      <w:proofErr w:type="spellEnd"/>
      <w:r>
        <w:t xml:space="preserve"> al proprio </w:t>
      </w:r>
      <w:proofErr w:type="spellStart"/>
      <w:r>
        <w:t>agente</w:t>
      </w:r>
      <w:proofErr w:type="spellEnd"/>
      <w:r>
        <w:t xml:space="preserve"> per </w:t>
      </w:r>
      <w:proofErr w:type="spellStart"/>
      <w:r>
        <w:t>controllare</w:t>
      </w:r>
      <w:proofErr w:type="spellEnd"/>
      <w:r>
        <w:t xml:space="preserve"> </w:t>
      </w:r>
      <w:proofErr w:type="spellStart"/>
      <w:r>
        <w:t>garanzie</w:t>
      </w:r>
      <w:proofErr w:type="spellEnd"/>
      <w:r>
        <w:t xml:space="preserve"> e </w:t>
      </w:r>
      <w:proofErr w:type="spellStart"/>
      <w:r>
        <w:t>somme</w:t>
      </w:r>
      <w:proofErr w:type="spellEnd"/>
      <w:r>
        <w:t xml:space="preserve"> </w:t>
      </w:r>
      <w:proofErr w:type="spellStart"/>
      <w:r>
        <w:t>assicurate</w:t>
      </w:r>
      <w:proofErr w:type="spellEnd"/>
    </w:p>
    <w:p w14:paraId="3F792A59" w14:textId="77777777" w:rsidR="00300634" w:rsidRDefault="00300634" w:rsidP="00300634">
      <w:pPr>
        <w:jc w:val="both"/>
      </w:pPr>
      <w:r>
        <w:t>Bologna, 20 ottobre 2026 – Dopo i recenti episodi di violenza e vandalismo che hanno interessato anche Bologna, ANAPA Bologna richiama l’attenzione dei commercianti sulla necessità di verificare le coperture delle proprie attività. L’indennizzo dei danni dipende dalle garanzie effettivamente acquistate e dalle condizioni del contratto.</w:t>
      </w:r>
    </w:p>
    <w:p w14:paraId="265A8009" w14:textId="77777777" w:rsidR="00300634" w:rsidRDefault="00300634" w:rsidP="00300634">
      <w:pPr>
        <w:jc w:val="both"/>
      </w:pPr>
      <w:r>
        <w:t>«</w:t>
      </w:r>
      <w:r w:rsidRPr="002D6308">
        <w:rPr>
          <w:i/>
          <w:iCs/>
        </w:rPr>
        <w:t xml:space="preserve">Il nostro invito è concreto: rivolgetevi al vostro agente e verificate quali rischi sono coperti e quali rimangono a vostro carico </w:t>
      </w:r>
      <w:r>
        <w:t xml:space="preserve">– dichiara Gabriele Cirasola, presidente provinciale di ANAPA Bologna –. </w:t>
      </w:r>
      <w:r w:rsidRPr="002D6308">
        <w:rPr>
          <w:i/>
          <w:iCs/>
        </w:rPr>
        <w:t>La consulenza professionale serve a individuare le protezioni adeguate e a spiegarne i limiti. Per un’attività commerciale, raccomandare le estensioni contro atti vandalici, tumulti popolari ed eventi sociopolitici deve far parte di questa valutazione</w:t>
      </w:r>
      <w:r>
        <w:t>».</w:t>
      </w:r>
    </w:p>
    <w:p w14:paraId="78EE9BBA" w14:textId="77777777" w:rsidR="00300634" w:rsidRDefault="00300634" w:rsidP="00300634">
      <w:pPr>
        <w:jc w:val="both"/>
      </w:pPr>
      <w:r>
        <w:t>La sola garanzia incendio può non bastare. Occorre controllare anche le condizioni applicabili a furti e saccheggi durante i disordini, senza presumere che siano automaticamente compresi nella copertura dei vandalismi. Chi ha subito danni può rivolgersi al proprio agente per denunciarli e verificare l’operatività delle garanzie, tenendo conto di somme assicurate, franchigie, scoperti ed esclusioni.</w:t>
      </w:r>
    </w:p>
    <w:p w14:paraId="74D93331" w14:textId="77777777" w:rsidR="00300634" w:rsidRDefault="00300634" w:rsidP="00300634">
      <w:pPr>
        <w:jc w:val="both"/>
      </w:pPr>
      <w:r>
        <w:t>«</w:t>
      </w:r>
      <w:r w:rsidRPr="002D6308">
        <w:rPr>
          <w:i/>
          <w:iCs/>
        </w:rPr>
        <w:t>Una polizza scelta soltanto per il prezzo può lasciare scoperture importanti</w:t>
      </w:r>
      <w:r>
        <w:t xml:space="preserve"> – prosegue Cirasola –. </w:t>
      </w:r>
      <w:r w:rsidRPr="002D6308">
        <w:rPr>
          <w:i/>
          <w:iCs/>
        </w:rPr>
        <w:t>Qualunque sia il canale di acquisto, è essenziale un confronto sulle esigenze dell’impresa. Consigliamo inoltre una verifica periodica, possibilmente annuale, per aggiornare il valore di merci, attrezzature e locali e adeguare le coperture all’attività</w:t>
      </w:r>
      <w:r>
        <w:t>».</w:t>
      </w:r>
    </w:p>
    <w:p w14:paraId="4B8DCBF9" w14:textId="77777777" w:rsidR="00300634" w:rsidRDefault="00300634" w:rsidP="00300634">
      <w:pPr>
        <w:jc w:val="both"/>
      </w:pPr>
      <w:r>
        <w:t>ANAPA Bologna ricorda che la RC auto obbligatoria non copre i danni vandalici al proprio veicolo: servono le specifiche garanzie facoltative per atti vandalici ed eventi sociopolitici. Anche la presenza di coperture incendio, furto o kasko non garantisce automaticamente la protezione contro questi eventi o contro le calamità naturali.</w:t>
      </w:r>
    </w:p>
    <w:p w14:paraId="19D6DBF6" w14:textId="77777777" w:rsidR="00300634" w:rsidRDefault="00300634" w:rsidP="00300634">
      <w:pPr>
        <w:jc w:val="both"/>
      </w:pPr>
      <w:r>
        <w:t>Va inoltre distinta la polizza catastrofale delle imprese dalle coperture contro vandalismi e tumulti. Il suo possesso non attribuisce automaticamente il diritto a rimborsi pubblici: l’accesso a eventuali aiuti dipende dalle regole di ciascun intervento.</w:t>
      </w:r>
    </w:p>
    <w:p w14:paraId="62C1314D" w14:textId="77777777" w:rsidR="00300634" w:rsidRDefault="00300634" w:rsidP="00300634">
      <w:pPr>
        <w:jc w:val="both"/>
      </w:pPr>
      <w:r>
        <w:t>«</w:t>
      </w:r>
      <w:r w:rsidRPr="002D6308">
        <w:rPr>
          <w:i/>
          <w:iCs/>
        </w:rPr>
        <w:t xml:space="preserve">Il momento per capire che cosa manca nella propria polizza è prima del danno </w:t>
      </w:r>
      <w:r>
        <w:t xml:space="preserve">– conclude Cirasola –. </w:t>
      </w:r>
      <w:r w:rsidRPr="002D6308">
        <w:rPr>
          <w:i/>
          <w:iCs/>
        </w:rPr>
        <w:t>Una consulenza accurata aiuta a compiere scelte consapevoli e a proteggere la continuità dell’impresa</w:t>
      </w:r>
      <w:r>
        <w:t>».</w:t>
      </w:r>
    </w:p>
    <w:p w14:paraId="5459B8D7" w14:textId="77777777" w:rsidR="00BF30FF" w:rsidRPr="004919E9" w:rsidRDefault="00BF30FF" w:rsidP="00586263">
      <w:pPr>
        <w:pStyle w:val="Nessunaspaziatura"/>
        <w:rPr>
          <w:rFonts w:ascii="Helvetica" w:eastAsia="Helvetica Neue" w:hAnsi="Helvetica" w:cs="Helvetica"/>
          <w:sz w:val="24"/>
          <w:szCs w:val="24"/>
        </w:rPr>
      </w:pPr>
    </w:p>
    <w:p w14:paraId="762EFD83" w14:textId="30810A81" w:rsidR="00586263" w:rsidRPr="00E90096" w:rsidRDefault="00300634" w:rsidP="00586263">
      <w:pPr>
        <w:pStyle w:val="Nessunaspaziatura"/>
        <w:rPr>
          <w:rFonts w:eastAsia="Helvetica Neue" w:cstheme="minorHAnsi"/>
          <w:sz w:val="24"/>
          <w:szCs w:val="24"/>
        </w:rPr>
      </w:pPr>
      <w:r w:rsidRPr="00E90096">
        <w:rPr>
          <w:rFonts w:eastAsia="Helvetica Neue" w:cstheme="minorHAnsi"/>
          <w:sz w:val="24"/>
          <w:szCs w:val="24"/>
        </w:rPr>
        <w:t>Bologna</w:t>
      </w:r>
      <w:r w:rsidR="00586263" w:rsidRPr="00E90096">
        <w:rPr>
          <w:rFonts w:eastAsia="Helvetica Neue" w:cstheme="minorHAnsi"/>
          <w:sz w:val="24"/>
          <w:szCs w:val="24"/>
        </w:rPr>
        <w:t xml:space="preserve">, </w:t>
      </w:r>
      <w:r w:rsidRPr="00E90096">
        <w:rPr>
          <w:rFonts w:eastAsia="Helvetica Neue" w:cstheme="minorHAnsi"/>
          <w:sz w:val="24"/>
          <w:szCs w:val="24"/>
        </w:rPr>
        <w:t xml:space="preserve">20-10-2026 </w:t>
      </w:r>
    </w:p>
    <w:p w14:paraId="4D874C5D" w14:textId="77777777" w:rsidR="00BA2284" w:rsidRPr="00E90096" w:rsidRDefault="00BA2284" w:rsidP="00586263">
      <w:pPr>
        <w:pStyle w:val="Nessunaspaziatura"/>
        <w:rPr>
          <w:rFonts w:eastAsia="Helvetica Neue" w:cstheme="minorHAnsi"/>
          <w:sz w:val="24"/>
          <w:szCs w:val="24"/>
        </w:rPr>
      </w:pPr>
    </w:p>
    <w:p w14:paraId="7D05D9BB" w14:textId="77777777" w:rsidR="00300634" w:rsidRPr="00E90096" w:rsidRDefault="00300634" w:rsidP="00300634">
      <w:pPr>
        <w:pStyle w:val="Nessunaspaziatura"/>
        <w:jc w:val="both"/>
        <w:rPr>
          <w:rFonts w:cstheme="minorHAnsi"/>
          <w:b/>
          <w:bCs/>
          <w:sz w:val="24"/>
          <w:szCs w:val="24"/>
        </w:rPr>
      </w:pPr>
      <w:r w:rsidRPr="00E90096">
        <w:rPr>
          <w:rFonts w:cstheme="minorHAnsi"/>
          <w:b/>
          <w:bCs/>
          <w:sz w:val="24"/>
          <w:szCs w:val="24"/>
        </w:rPr>
        <w:lastRenderedPageBreak/>
        <w:t>Per informazioni:</w:t>
      </w:r>
    </w:p>
    <w:p w14:paraId="647ED7FD" w14:textId="68DC1602" w:rsidR="00300634" w:rsidRPr="00E90096" w:rsidRDefault="00300634" w:rsidP="00300634">
      <w:pPr>
        <w:pStyle w:val="Nessunaspaziatura"/>
        <w:jc w:val="both"/>
        <w:rPr>
          <w:rFonts w:cstheme="minorHAnsi"/>
          <w:sz w:val="24"/>
          <w:szCs w:val="24"/>
        </w:rPr>
      </w:pPr>
      <w:r w:rsidRPr="00E90096">
        <w:rPr>
          <w:rFonts w:cstheme="minorHAnsi"/>
          <w:sz w:val="24"/>
          <w:szCs w:val="24"/>
        </w:rPr>
        <w:t xml:space="preserve">Ufficio Stampa - ANAPA Rete </w:t>
      </w:r>
      <w:proofErr w:type="spellStart"/>
      <w:r w:rsidRPr="00E90096">
        <w:rPr>
          <w:rFonts w:cstheme="minorHAnsi"/>
          <w:sz w:val="24"/>
          <w:szCs w:val="24"/>
        </w:rPr>
        <w:t>ImpresAgenzia</w:t>
      </w:r>
      <w:proofErr w:type="spellEnd"/>
      <w:r w:rsidRPr="00E90096">
        <w:rPr>
          <w:rFonts w:cstheme="minorHAnsi"/>
          <w:sz w:val="24"/>
          <w:szCs w:val="24"/>
        </w:rPr>
        <w:t xml:space="preserve"> - Bologna</w:t>
      </w:r>
    </w:p>
    <w:p w14:paraId="70C41426" w14:textId="4A433710" w:rsidR="00BA2284" w:rsidRPr="00E90096" w:rsidRDefault="00300634" w:rsidP="00BA2284">
      <w:pPr>
        <w:pStyle w:val="Nessunaspaziatura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E90096">
        <w:rPr>
          <w:rFonts w:cstheme="minorHAnsi"/>
          <w:b/>
          <w:bCs/>
          <w:i/>
          <w:iCs/>
          <w:sz w:val="24"/>
          <w:szCs w:val="24"/>
        </w:rPr>
        <w:t xml:space="preserve">Gabriele Cirasola </w:t>
      </w:r>
    </w:p>
    <w:p w14:paraId="70ECF19B" w14:textId="38CC6B66" w:rsidR="00BA2284" w:rsidRPr="00E90096" w:rsidRDefault="00300634" w:rsidP="00BA2284">
      <w:pPr>
        <w:pStyle w:val="Nessunaspaziatura"/>
        <w:jc w:val="both"/>
        <w:rPr>
          <w:rFonts w:cstheme="minorHAnsi"/>
          <w:sz w:val="24"/>
          <w:szCs w:val="24"/>
        </w:rPr>
      </w:pPr>
      <w:r w:rsidRPr="00E90096">
        <w:rPr>
          <w:rFonts w:cstheme="minorHAnsi"/>
          <w:sz w:val="24"/>
          <w:szCs w:val="24"/>
        </w:rPr>
        <w:t>Cell. 333.9930672</w:t>
      </w:r>
    </w:p>
    <w:p w14:paraId="7AB03753" w14:textId="2047DF0C" w:rsidR="00300634" w:rsidRPr="00E90096" w:rsidRDefault="00300634" w:rsidP="00BA2284">
      <w:pPr>
        <w:pStyle w:val="Nessunaspaziatura"/>
        <w:jc w:val="both"/>
        <w:rPr>
          <w:rFonts w:cstheme="minorHAnsi"/>
          <w:sz w:val="24"/>
          <w:szCs w:val="24"/>
        </w:rPr>
      </w:pPr>
      <w:hyperlink r:id="rId7" w:history="1">
        <w:r w:rsidRPr="00E90096">
          <w:rPr>
            <w:rStyle w:val="Collegamentoipertestuale"/>
            <w:rFonts w:cstheme="minorHAnsi"/>
            <w:sz w:val="24"/>
            <w:szCs w:val="24"/>
          </w:rPr>
          <w:t>gabriele.cirasola@generalibologna.it</w:t>
        </w:r>
      </w:hyperlink>
      <w:r w:rsidRPr="00E90096">
        <w:rPr>
          <w:rFonts w:cstheme="minorHAnsi"/>
          <w:sz w:val="24"/>
          <w:szCs w:val="24"/>
        </w:rPr>
        <w:t xml:space="preserve"> </w:t>
      </w:r>
    </w:p>
    <w:p w14:paraId="4CFDCD21" w14:textId="77777777" w:rsidR="00BA2284" w:rsidRPr="00E90096" w:rsidRDefault="00BA2284" w:rsidP="00BA2284">
      <w:pPr>
        <w:pStyle w:val="Nessunaspaziatura"/>
        <w:jc w:val="both"/>
        <w:rPr>
          <w:rStyle w:val="apple-converted-space"/>
          <w:rFonts w:cstheme="minorHAnsi"/>
          <w:sz w:val="24"/>
          <w:szCs w:val="24"/>
        </w:rPr>
      </w:pPr>
    </w:p>
    <w:p w14:paraId="0D73D5AB" w14:textId="16B826BF" w:rsidR="00586263" w:rsidRPr="004919E9" w:rsidRDefault="00BA2284" w:rsidP="00BA2284">
      <w:pPr>
        <w:pStyle w:val="Nessunaspaziatura"/>
        <w:jc w:val="both"/>
        <w:rPr>
          <w:rFonts w:ascii="Helvetica" w:hAnsi="Helvetica" w:cs="Helvetica"/>
          <w:sz w:val="24"/>
          <w:szCs w:val="24"/>
        </w:rPr>
      </w:pPr>
      <w:r w:rsidRPr="00E90096">
        <w:rPr>
          <w:rFonts w:cstheme="minorHAnsi"/>
          <w:sz w:val="24"/>
          <w:szCs w:val="24"/>
        </w:rPr>
        <w:t xml:space="preserve">Via </w:t>
      </w:r>
      <w:r w:rsidR="00300634" w:rsidRPr="00E90096">
        <w:rPr>
          <w:rFonts w:cstheme="minorHAnsi"/>
          <w:sz w:val="24"/>
          <w:szCs w:val="24"/>
        </w:rPr>
        <w:t>Calzolerie, 2- 40125 Bologn</w:t>
      </w:r>
      <w:r w:rsidR="00300634">
        <w:rPr>
          <w:rFonts w:ascii="Helvetica" w:hAnsi="Helvetica" w:cs="Helvetica"/>
          <w:sz w:val="24"/>
          <w:szCs w:val="24"/>
        </w:rPr>
        <w:t xml:space="preserve">a </w:t>
      </w:r>
      <w:r w:rsidRPr="004919E9">
        <w:rPr>
          <w:rFonts w:ascii="Helvetica" w:hAnsi="Helvetica" w:cs="Helvetica"/>
          <w:sz w:val="24"/>
          <w:szCs w:val="24"/>
        </w:rPr>
        <w:t xml:space="preserve"> </w:t>
      </w:r>
    </w:p>
    <w:sectPr w:rsidR="00586263" w:rsidRPr="004919E9" w:rsidSect="00460134">
      <w:headerReference w:type="default" r:id="rId8"/>
      <w:footerReference w:type="default" r:id="rId9"/>
      <w:pgSz w:w="11906" w:h="16838"/>
      <w:pgMar w:top="1134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7ACC9" w14:textId="77777777" w:rsidR="00664901" w:rsidRDefault="00664901" w:rsidP="00787050">
      <w:pPr>
        <w:spacing w:after="0" w:line="240" w:lineRule="auto"/>
      </w:pPr>
      <w:r>
        <w:separator/>
      </w:r>
    </w:p>
  </w:endnote>
  <w:endnote w:type="continuationSeparator" w:id="0">
    <w:p w14:paraId="4503CA5C" w14:textId="77777777" w:rsidR="00664901" w:rsidRDefault="00664901" w:rsidP="0078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25781" w14:textId="77777777" w:rsidR="00787050" w:rsidRDefault="00787050">
    <w:pPr>
      <w:pStyle w:val="Pidipagina"/>
    </w:pPr>
    <w:r w:rsidRPr="00F202C8">
      <w:rPr>
        <w:noProof/>
      </w:rPr>
      <w:drawing>
        <wp:inline distT="0" distB="0" distL="0" distR="0" wp14:anchorId="47BD6CEE" wp14:editId="4FD45421">
          <wp:extent cx="6004560" cy="599440"/>
          <wp:effectExtent l="0" t="0" r="0" b="0"/>
          <wp:docPr id="18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" b="17"/>
                  <a:stretch>
                    <a:fillRect/>
                  </a:stretch>
                </pic:blipFill>
                <pic:spPr bwMode="auto">
                  <a:xfrm>
                    <a:off x="0" y="0"/>
                    <a:ext cx="60045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73B985" w14:textId="77777777" w:rsidR="00787050" w:rsidRDefault="007870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C6393" w14:textId="77777777" w:rsidR="00664901" w:rsidRDefault="00664901" w:rsidP="00787050">
      <w:pPr>
        <w:spacing w:after="0" w:line="240" w:lineRule="auto"/>
      </w:pPr>
      <w:r>
        <w:separator/>
      </w:r>
    </w:p>
  </w:footnote>
  <w:footnote w:type="continuationSeparator" w:id="0">
    <w:p w14:paraId="425E5843" w14:textId="77777777" w:rsidR="00664901" w:rsidRDefault="00664901" w:rsidP="00787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17A55" w14:textId="77777777" w:rsidR="00787050" w:rsidRDefault="00787050">
    <w:pPr>
      <w:pStyle w:val="Intestazione"/>
    </w:pPr>
    <w:r w:rsidRPr="00F202C8">
      <w:rPr>
        <w:noProof/>
      </w:rPr>
      <w:drawing>
        <wp:inline distT="0" distB="0" distL="0" distR="0" wp14:anchorId="6DFD2051" wp14:editId="22CDAEF3">
          <wp:extent cx="1645920" cy="812800"/>
          <wp:effectExtent l="0" t="0" r="5080" b="0"/>
          <wp:docPr id="17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" b="179"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EEF77" w14:textId="77777777" w:rsidR="00787050" w:rsidRDefault="007870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2109"/>
    <w:multiLevelType w:val="hybridMultilevel"/>
    <w:tmpl w:val="0BA88AC4"/>
    <w:lvl w:ilvl="0" w:tplc="E85A6B2C">
      <w:numFmt w:val="bullet"/>
      <w:lvlText w:val="‣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5225B"/>
        <w:spacing w:val="0"/>
        <w:w w:val="99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B168D"/>
    <w:multiLevelType w:val="hybridMultilevel"/>
    <w:tmpl w:val="A066DB4E"/>
    <w:lvl w:ilvl="0" w:tplc="E85A6B2C">
      <w:numFmt w:val="bullet"/>
      <w:lvlText w:val="‣"/>
      <w:lvlJc w:val="left"/>
      <w:pPr>
        <w:ind w:left="225" w:hanging="1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5225B"/>
        <w:spacing w:val="0"/>
        <w:w w:val="99"/>
        <w:sz w:val="18"/>
        <w:szCs w:val="18"/>
        <w:lang w:val="it-IT" w:eastAsia="en-US" w:bidi="ar-SA"/>
      </w:rPr>
    </w:lvl>
    <w:lvl w:ilvl="1" w:tplc="CD4EDFAC">
      <w:numFmt w:val="bullet"/>
      <w:lvlText w:val="•"/>
      <w:lvlJc w:val="left"/>
      <w:pPr>
        <w:ind w:left="1190" w:hanging="114"/>
      </w:pPr>
      <w:rPr>
        <w:rFonts w:hint="default"/>
        <w:lang w:val="it-IT" w:eastAsia="en-US" w:bidi="ar-SA"/>
      </w:rPr>
    </w:lvl>
    <w:lvl w:ilvl="2" w:tplc="83CC9AC8">
      <w:numFmt w:val="bullet"/>
      <w:lvlText w:val="•"/>
      <w:lvlJc w:val="left"/>
      <w:pPr>
        <w:ind w:left="2160" w:hanging="114"/>
      </w:pPr>
      <w:rPr>
        <w:rFonts w:hint="default"/>
        <w:lang w:val="it-IT" w:eastAsia="en-US" w:bidi="ar-SA"/>
      </w:rPr>
    </w:lvl>
    <w:lvl w:ilvl="3" w:tplc="6DCCCDCC">
      <w:numFmt w:val="bullet"/>
      <w:lvlText w:val="•"/>
      <w:lvlJc w:val="left"/>
      <w:pPr>
        <w:ind w:left="3130" w:hanging="114"/>
      </w:pPr>
      <w:rPr>
        <w:rFonts w:hint="default"/>
        <w:lang w:val="it-IT" w:eastAsia="en-US" w:bidi="ar-SA"/>
      </w:rPr>
    </w:lvl>
    <w:lvl w:ilvl="4" w:tplc="8E54C3F8">
      <w:numFmt w:val="bullet"/>
      <w:lvlText w:val="•"/>
      <w:lvlJc w:val="left"/>
      <w:pPr>
        <w:ind w:left="4101" w:hanging="114"/>
      </w:pPr>
      <w:rPr>
        <w:rFonts w:hint="default"/>
        <w:lang w:val="it-IT" w:eastAsia="en-US" w:bidi="ar-SA"/>
      </w:rPr>
    </w:lvl>
    <w:lvl w:ilvl="5" w:tplc="BD4A79D4">
      <w:numFmt w:val="bullet"/>
      <w:lvlText w:val="•"/>
      <w:lvlJc w:val="left"/>
      <w:pPr>
        <w:ind w:left="5071" w:hanging="114"/>
      </w:pPr>
      <w:rPr>
        <w:rFonts w:hint="default"/>
        <w:lang w:val="it-IT" w:eastAsia="en-US" w:bidi="ar-SA"/>
      </w:rPr>
    </w:lvl>
    <w:lvl w:ilvl="6" w:tplc="3FC6E58C">
      <w:numFmt w:val="bullet"/>
      <w:lvlText w:val="•"/>
      <w:lvlJc w:val="left"/>
      <w:pPr>
        <w:ind w:left="6041" w:hanging="114"/>
      </w:pPr>
      <w:rPr>
        <w:rFonts w:hint="default"/>
        <w:lang w:val="it-IT" w:eastAsia="en-US" w:bidi="ar-SA"/>
      </w:rPr>
    </w:lvl>
    <w:lvl w:ilvl="7" w:tplc="E8D4A1F6">
      <w:numFmt w:val="bullet"/>
      <w:lvlText w:val="•"/>
      <w:lvlJc w:val="left"/>
      <w:pPr>
        <w:ind w:left="7011" w:hanging="114"/>
      </w:pPr>
      <w:rPr>
        <w:rFonts w:hint="default"/>
        <w:lang w:val="it-IT" w:eastAsia="en-US" w:bidi="ar-SA"/>
      </w:rPr>
    </w:lvl>
    <w:lvl w:ilvl="8" w:tplc="0352B920">
      <w:numFmt w:val="bullet"/>
      <w:lvlText w:val="•"/>
      <w:lvlJc w:val="left"/>
      <w:pPr>
        <w:ind w:left="7982" w:hanging="114"/>
      </w:pPr>
      <w:rPr>
        <w:rFonts w:hint="default"/>
        <w:lang w:val="it-IT" w:eastAsia="en-US" w:bidi="ar-SA"/>
      </w:rPr>
    </w:lvl>
  </w:abstractNum>
  <w:abstractNum w:abstractNumId="2" w15:restartNumberingAfterBreak="0">
    <w:nsid w:val="25060D74"/>
    <w:multiLevelType w:val="multilevel"/>
    <w:tmpl w:val="A99C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D50D6F"/>
    <w:multiLevelType w:val="multilevel"/>
    <w:tmpl w:val="387A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4D48FB"/>
    <w:multiLevelType w:val="hybridMultilevel"/>
    <w:tmpl w:val="1A300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16F3B"/>
    <w:multiLevelType w:val="multilevel"/>
    <w:tmpl w:val="E574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B6"/>
    <w:rsid w:val="00001E15"/>
    <w:rsid w:val="00025723"/>
    <w:rsid w:val="000358D4"/>
    <w:rsid w:val="00055094"/>
    <w:rsid w:val="00055A19"/>
    <w:rsid w:val="00140A47"/>
    <w:rsid w:val="00155D2C"/>
    <w:rsid w:val="00183067"/>
    <w:rsid w:val="001B315B"/>
    <w:rsid w:val="0021031F"/>
    <w:rsid w:val="00300634"/>
    <w:rsid w:val="00304C42"/>
    <w:rsid w:val="003621EC"/>
    <w:rsid w:val="003B7BD5"/>
    <w:rsid w:val="004057FE"/>
    <w:rsid w:val="00444881"/>
    <w:rsid w:val="00460134"/>
    <w:rsid w:val="00485CF3"/>
    <w:rsid w:val="004919E9"/>
    <w:rsid w:val="004C76B6"/>
    <w:rsid w:val="004D3ACA"/>
    <w:rsid w:val="00586263"/>
    <w:rsid w:val="005A6A44"/>
    <w:rsid w:val="0060422D"/>
    <w:rsid w:val="0063035A"/>
    <w:rsid w:val="00664901"/>
    <w:rsid w:val="00671152"/>
    <w:rsid w:val="006B4546"/>
    <w:rsid w:val="00723412"/>
    <w:rsid w:val="00741E38"/>
    <w:rsid w:val="00787050"/>
    <w:rsid w:val="0079707B"/>
    <w:rsid w:val="007A3DF3"/>
    <w:rsid w:val="00807E00"/>
    <w:rsid w:val="0081576E"/>
    <w:rsid w:val="008318D8"/>
    <w:rsid w:val="00891D8A"/>
    <w:rsid w:val="009261DA"/>
    <w:rsid w:val="00947153"/>
    <w:rsid w:val="00973CE5"/>
    <w:rsid w:val="009851D9"/>
    <w:rsid w:val="00A36DA8"/>
    <w:rsid w:val="00A53EA3"/>
    <w:rsid w:val="00A94BA5"/>
    <w:rsid w:val="00AB6EF9"/>
    <w:rsid w:val="00AE0AE6"/>
    <w:rsid w:val="00BA2284"/>
    <w:rsid w:val="00BB302E"/>
    <w:rsid w:val="00BC128E"/>
    <w:rsid w:val="00BC2988"/>
    <w:rsid w:val="00BF30FF"/>
    <w:rsid w:val="00C444E4"/>
    <w:rsid w:val="00C84522"/>
    <w:rsid w:val="00CC2E65"/>
    <w:rsid w:val="00D77DCF"/>
    <w:rsid w:val="00D97352"/>
    <w:rsid w:val="00DF0D98"/>
    <w:rsid w:val="00E12E62"/>
    <w:rsid w:val="00E90096"/>
    <w:rsid w:val="00EC083E"/>
    <w:rsid w:val="00EC6ABC"/>
    <w:rsid w:val="00ED1F1A"/>
    <w:rsid w:val="00ED3783"/>
    <w:rsid w:val="00F57000"/>
    <w:rsid w:val="00FC61B9"/>
    <w:rsid w:val="00FF08F7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AEA81"/>
  <w15:chartTrackingRefBased/>
  <w15:docId w15:val="{615FE35A-7381-4C8D-9F26-C5EB2395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04C4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ED1F1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112"/>
      <w:outlineLvl w:val="1"/>
    </w:pPr>
    <w:rPr>
      <w:rFonts w:ascii="Tahoma" w:eastAsia="Tahoma" w:hAnsi="Tahoma" w:cs="Tahoma"/>
      <w:b/>
      <w:bCs/>
      <w:color w:val="auto"/>
      <w:sz w:val="24"/>
      <w:szCs w:val="24"/>
      <w:bdr w:val="none" w:sz="0" w:space="0" w:color="auto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21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ED1F1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112"/>
      <w:outlineLvl w:val="3"/>
    </w:pPr>
    <w:rPr>
      <w:rFonts w:ascii="Arial" w:eastAsia="Arial" w:hAnsi="Arial" w:cs="Arial"/>
      <w:b/>
      <w:bCs/>
      <w:i/>
      <w:iCs/>
      <w:color w:val="auto"/>
      <w:bdr w:val="none" w:sz="0" w:space="0" w:color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C76B6"/>
    <w:pPr>
      <w:spacing w:after="0" w:line="240" w:lineRule="auto"/>
    </w:pPr>
  </w:style>
  <w:style w:type="paragraph" w:customStyle="1" w:styleId="Default">
    <w:name w:val="Default"/>
    <w:rsid w:val="004C76B6"/>
    <w:pPr>
      <w:autoSpaceDE w:val="0"/>
      <w:autoSpaceDN w:val="0"/>
      <w:adjustRightInd w:val="0"/>
      <w:spacing w:after="0" w:line="240" w:lineRule="auto"/>
    </w:pPr>
    <w:rPr>
      <w:rFonts w:ascii="Tahoma" w:eastAsia="Arial Unicode MS" w:hAnsi="Tahoma" w:cs="Tahom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870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050"/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870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050"/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styleId="NormaleWeb">
    <w:name w:val="Normal (Web)"/>
    <w:uiPriority w:val="99"/>
    <w:rsid w:val="00586263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6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Hyperlink0">
    <w:name w:val="Hyperlink.0"/>
    <w:rsid w:val="00586263"/>
    <w:rPr>
      <w:rFonts w:ascii="Calibri" w:eastAsia="Calibri" w:hAnsi="Calibri" w:cs="Calibri"/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2Carattere">
    <w:name w:val="Titolo 2 Carattere"/>
    <w:basedOn w:val="Carpredefinitoparagrafo"/>
    <w:link w:val="Titolo2"/>
    <w:uiPriority w:val="1"/>
    <w:rsid w:val="00ED1F1A"/>
    <w:rPr>
      <w:rFonts w:ascii="Tahoma" w:eastAsia="Tahoma" w:hAnsi="Tahoma" w:cs="Tahoma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1"/>
    <w:rsid w:val="00ED1F1A"/>
    <w:rPr>
      <w:rFonts w:ascii="Arial" w:eastAsia="Arial" w:hAnsi="Arial" w:cs="Arial"/>
      <w:b/>
      <w:bCs/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ED1F1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color w:val="auto"/>
      <w:sz w:val="20"/>
      <w:szCs w:val="20"/>
      <w:bdr w:val="none" w:sz="0" w:space="0" w:color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1F1A"/>
    <w:rPr>
      <w:rFonts w:ascii="Microsoft Sans Serif" w:eastAsia="Microsoft Sans Serif" w:hAnsi="Microsoft Sans Serif" w:cs="Microsoft Sans Serif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1F1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53" w:after="0" w:line="240" w:lineRule="auto"/>
      <w:ind w:left="224" w:hanging="112"/>
    </w:pPr>
    <w:rPr>
      <w:rFonts w:ascii="Arial" w:eastAsia="Arial" w:hAnsi="Arial" w:cs="Arial"/>
      <w:color w:val="auto"/>
      <w:bdr w:val="none" w:sz="0" w:space="0" w:color="auto"/>
      <w:lang w:eastAsia="en-US"/>
    </w:rPr>
  </w:style>
  <w:style w:type="character" w:styleId="Enfasigrassetto">
    <w:name w:val="Strong"/>
    <w:basedOn w:val="Carpredefinitoparagrafo"/>
    <w:uiPriority w:val="22"/>
    <w:qFormat/>
    <w:rsid w:val="00304C42"/>
    <w:rPr>
      <w:b/>
      <w:bCs/>
    </w:rPr>
  </w:style>
  <w:style w:type="character" w:styleId="Enfasicorsivo">
    <w:name w:val="Emphasis"/>
    <w:basedOn w:val="Carpredefinitoparagrafo"/>
    <w:uiPriority w:val="20"/>
    <w:qFormat/>
    <w:rsid w:val="00304C42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21EC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A2284"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BA2284"/>
  </w:style>
  <w:style w:type="paragraph" w:customStyle="1" w:styleId="p1">
    <w:name w:val="p1"/>
    <w:basedOn w:val="Normale"/>
    <w:rsid w:val="00AE0A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06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  <w:bdr w:val="none" w:sz="0" w:space="0" w:color="auto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300634"/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063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40" w:line="252" w:lineRule="auto"/>
    </w:pPr>
    <w:rPr>
      <w:rFonts w:asciiTheme="majorHAnsi" w:eastAsiaTheme="majorEastAsia" w:hAnsiTheme="majorHAnsi" w:cstheme="majorBidi"/>
      <w:i/>
      <w:iCs/>
      <w:spacing w:val="15"/>
      <w:szCs w:val="24"/>
      <w:bdr w:val="none" w:sz="0" w:space="0" w:color="auto"/>
      <w:lang w:val="en-US"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0634"/>
    <w:rPr>
      <w:rFonts w:asciiTheme="majorHAnsi" w:eastAsiaTheme="majorEastAsia" w:hAnsiTheme="majorHAnsi" w:cstheme="majorBidi"/>
      <w:i/>
      <w:iCs/>
      <w:color w:val="000000"/>
      <w:spacing w:val="15"/>
      <w:szCs w:val="24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063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06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briele.cirasola@generalibolog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Gotti Annalisa</cp:lastModifiedBy>
  <cp:revision>2</cp:revision>
  <cp:lastPrinted>2026-03-18T09:43:00Z</cp:lastPrinted>
  <dcterms:created xsi:type="dcterms:W3CDTF">2026-10-20T12:58:00Z</dcterms:created>
  <dcterms:modified xsi:type="dcterms:W3CDTF">2026-10-20T12:58:00Z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0500bdc0-2512-4a55-b556-0062f42a14ef</vt:lpwstr>
  </property>
</Properties>
</file>