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D70" w:rsidRDefault="002E7286" w:rsidP="00597D70">
      <w:pPr>
        <w:spacing w:after="0"/>
        <w:ind w:right="-143"/>
        <w:jc w:val="center"/>
        <w:rPr>
          <w:rFonts w:ascii="Bookman Old Style" w:hAnsi="Bookman Old Style"/>
          <w:sz w:val="28"/>
          <w:szCs w:val="28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4185285</wp:posOffset>
            </wp:positionH>
            <wp:positionV relativeFrom="paragraph">
              <wp:posOffset>-257175</wp:posOffset>
            </wp:positionV>
            <wp:extent cx="1828800" cy="935273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35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289560</wp:posOffset>
            </wp:positionH>
            <wp:positionV relativeFrom="paragraph">
              <wp:posOffset>-709295</wp:posOffset>
            </wp:positionV>
            <wp:extent cx="1085850" cy="1541573"/>
            <wp:effectExtent l="0" t="0" r="0" b="190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Fip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541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7D70" w:rsidRDefault="00597D70" w:rsidP="00597D70">
      <w:pPr>
        <w:spacing w:after="0"/>
        <w:ind w:right="-143"/>
        <w:jc w:val="center"/>
        <w:rPr>
          <w:rFonts w:ascii="Bookman Old Style" w:hAnsi="Bookman Old Style"/>
          <w:sz w:val="28"/>
          <w:szCs w:val="28"/>
        </w:rPr>
      </w:pPr>
    </w:p>
    <w:p w:rsidR="00597D70" w:rsidRDefault="00597D70" w:rsidP="00597D70">
      <w:pPr>
        <w:spacing w:after="0"/>
        <w:ind w:right="-143"/>
        <w:jc w:val="center"/>
        <w:rPr>
          <w:rFonts w:ascii="Bookman Old Style" w:hAnsi="Bookman Old Style"/>
          <w:sz w:val="28"/>
          <w:szCs w:val="28"/>
        </w:rPr>
      </w:pPr>
    </w:p>
    <w:p w:rsidR="00294657" w:rsidRPr="002E7286" w:rsidRDefault="00597D70" w:rsidP="002E7286">
      <w:pPr>
        <w:tabs>
          <w:tab w:val="left" w:pos="1410"/>
        </w:tabs>
        <w:spacing w:after="0"/>
        <w:ind w:right="-143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</w:p>
    <w:p w:rsidR="0013664F" w:rsidRDefault="0024722F" w:rsidP="00CA0372">
      <w:pPr>
        <w:spacing w:after="0"/>
        <w:ind w:right="-143"/>
        <w:jc w:val="center"/>
        <w:rPr>
          <w:b/>
          <w:bCs/>
          <w:i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 xml:space="preserve">  </w:t>
      </w:r>
    </w:p>
    <w:p w:rsidR="00AF01EA" w:rsidRPr="00B52931" w:rsidRDefault="0024722F" w:rsidP="00B52931">
      <w:pPr>
        <w:spacing w:after="0"/>
        <w:ind w:right="-143"/>
        <w:jc w:val="center"/>
        <w:rPr>
          <w:rFonts w:ascii="Bookman Old Style" w:hAnsi="Bookman Old Style"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</w:t>
      </w:r>
      <w:r>
        <w:rPr>
          <w:b/>
          <w:bCs/>
          <w:i/>
          <w:noProof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 xml:space="preserve">                         </w:t>
      </w:r>
      <w:r>
        <w:rPr>
          <w:b/>
          <w:bCs/>
          <w:i/>
          <w:noProof/>
          <w:sz w:val="28"/>
          <w:szCs w:val="28"/>
        </w:rPr>
        <w:t xml:space="preserve">             </w:t>
      </w:r>
    </w:p>
    <w:p w:rsidR="00764546" w:rsidRDefault="00C00080" w:rsidP="00597D70">
      <w:pPr>
        <w:ind w:left="850" w:right="850"/>
        <w:jc w:val="center"/>
        <w:rPr>
          <w:b/>
          <w:sz w:val="24"/>
          <w:szCs w:val="24"/>
        </w:rPr>
      </w:pPr>
      <w:r w:rsidRPr="009051BE">
        <w:rPr>
          <w:b/>
          <w:sz w:val="24"/>
          <w:szCs w:val="24"/>
        </w:rPr>
        <w:t>COMUNICATO STAMPA</w:t>
      </w:r>
    </w:p>
    <w:p w:rsidR="002E7286" w:rsidRDefault="002E7286" w:rsidP="00CA0372">
      <w:pPr>
        <w:ind w:right="850"/>
        <w:rPr>
          <w:b/>
          <w:sz w:val="24"/>
          <w:szCs w:val="24"/>
        </w:rPr>
      </w:pPr>
    </w:p>
    <w:p w:rsidR="00A8520E" w:rsidRDefault="002E7286" w:rsidP="002E7286">
      <w:pPr>
        <w:spacing w:before="100" w:beforeAutospacing="1" w:after="0" w:line="240" w:lineRule="auto"/>
        <w:ind w:left="850" w:right="850"/>
        <w:jc w:val="center"/>
        <w:rPr>
          <w:rFonts w:eastAsia="Times New Roman" w:cstheme="minorHAnsi"/>
          <w:b/>
          <w:lang w:eastAsia="it-IT"/>
        </w:rPr>
      </w:pPr>
      <w:r w:rsidRPr="002E7286">
        <w:rPr>
          <w:rFonts w:eastAsia="Times New Roman" w:cstheme="minorHAnsi"/>
          <w:b/>
          <w:lang w:eastAsia="it-IT"/>
        </w:rPr>
        <w:t>Produttività, digitalizzazione e talenti: le sfide del settore Ho.Re.Ca al centro della prima edizione di HIP Italia</w:t>
      </w:r>
    </w:p>
    <w:p w:rsidR="002E7286" w:rsidRPr="002E7286" w:rsidRDefault="002E7286" w:rsidP="002E7286">
      <w:pPr>
        <w:spacing w:after="0" w:line="240" w:lineRule="auto"/>
        <w:ind w:left="850" w:right="850"/>
        <w:jc w:val="center"/>
        <w:rPr>
          <w:rFonts w:eastAsia="Times New Roman" w:cstheme="minorHAnsi"/>
          <w:i/>
          <w:lang w:eastAsia="it-IT"/>
        </w:rPr>
      </w:pPr>
      <w:r w:rsidRPr="002E7286">
        <w:rPr>
          <w:rFonts w:eastAsia="Times New Roman" w:cstheme="minorHAnsi"/>
          <w:i/>
          <w:lang w:eastAsia="it-IT"/>
        </w:rPr>
        <w:t xml:space="preserve">Appuntamento a </w:t>
      </w:r>
      <w:proofErr w:type="spellStart"/>
      <w:r w:rsidRPr="002E7286">
        <w:rPr>
          <w:rFonts w:eastAsia="Times New Roman" w:cstheme="minorHAnsi"/>
          <w:i/>
          <w:lang w:eastAsia="it-IT"/>
        </w:rPr>
        <w:t>BolognaFiere</w:t>
      </w:r>
      <w:proofErr w:type="spellEnd"/>
      <w:r w:rsidRPr="002E7286">
        <w:rPr>
          <w:rFonts w:eastAsia="Times New Roman" w:cstheme="minorHAnsi"/>
          <w:i/>
          <w:lang w:eastAsia="it-IT"/>
        </w:rPr>
        <w:t xml:space="preserve"> dal 19 al 21 ottobre 2026 con oltre 10.000 professionisti, 300 aziende e il Congresso Hospitality 4.0</w:t>
      </w:r>
      <w:r>
        <w:rPr>
          <w:rFonts w:eastAsia="Times New Roman" w:cstheme="minorHAnsi"/>
          <w:i/>
          <w:lang w:eastAsia="it-IT"/>
        </w:rPr>
        <w:t xml:space="preserve">, con la collaborazione di Confcommercio </w:t>
      </w:r>
      <w:proofErr w:type="spellStart"/>
      <w:r>
        <w:rPr>
          <w:rFonts w:eastAsia="Times New Roman" w:cstheme="minorHAnsi"/>
          <w:i/>
          <w:lang w:eastAsia="it-IT"/>
        </w:rPr>
        <w:t>Ascom</w:t>
      </w:r>
      <w:proofErr w:type="spellEnd"/>
      <w:r>
        <w:rPr>
          <w:rFonts w:eastAsia="Times New Roman" w:cstheme="minorHAnsi"/>
          <w:i/>
          <w:lang w:eastAsia="it-IT"/>
        </w:rPr>
        <w:t xml:space="preserve"> Bologna e </w:t>
      </w:r>
      <w:proofErr w:type="spellStart"/>
      <w:r>
        <w:rPr>
          <w:rFonts w:eastAsia="Times New Roman" w:cstheme="minorHAnsi"/>
          <w:i/>
          <w:lang w:eastAsia="it-IT"/>
        </w:rPr>
        <w:t>Fipe</w:t>
      </w:r>
      <w:proofErr w:type="spellEnd"/>
      <w:r>
        <w:rPr>
          <w:rFonts w:eastAsia="Times New Roman" w:cstheme="minorHAnsi"/>
          <w:i/>
          <w:lang w:eastAsia="it-IT"/>
        </w:rPr>
        <w:t xml:space="preserve"> Bologna</w:t>
      </w:r>
    </w:p>
    <w:p w:rsidR="002E7286" w:rsidRDefault="002E7286" w:rsidP="002E7286">
      <w:pPr>
        <w:pStyle w:val="Default"/>
      </w:pPr>
    </w:p>
    <w:p w:rsidR="002E7286" w:rsidRDefault="002E7286" w:rsidP="002E7286">
      <w:pPr>
        <w:pStyle w:val="Default"/>
        <w:ind w:left="850" w:right="850"/>
        <w:jc w:val="both"/>
        <w:rPr>
          <w:rFonts w:asciiTheme="minorHAnsi" w:hAnsiTheme="minorHAnsi" w:cstheme="minorHAnsi"/>
          <w:sz w:val="22"/>
          <w:szCs w:val="22"/>
        </w:rPr>
      </w:pPr>
      <w:r w:rsidRPr="002E7286">
        <w:rPr>
          <w:rFonts w:asciiTheme="minorHAnsi" w:hAnsiTheme="minorHAnsi" w:cstheme="minorHAnsi"/>
          <w:b/>
          <w:bCs/>
          <w:sz w:val="22"/>
          <w:szCs w:val="22"/>
        </w:rPr>
        <w:t>Crescita del mercato</w:t>
      </w:r>
      <w:r w:rsidRPr="002E7286">
        <w:rPr>
          <w:rFonts w:asciiTheme="minorHAnsi" w:hAnsiTheme="minorHAnsi" w:cstheme="minorHAnsi"/>
          <w:sz w:val="22"/>
          <w:szCs w:val="22"/>
        </w:rPr>
        <w:t xml:space="preserve">, </w:t>
      </w:r>
      <w:r w:rsidRPr="002E7286">
        <w:rPr>
          <w:rFonts w:asciiTheme="minorHAnsi" w:hAnsiTheme="minorHAnsi" w:cstheme="minorHAnsi"/>
          <w:b/>
          <w:bCs/>
          <w:sz w:val="22"/>
          <w:szCs w:val="22"/>
        </w:rPr>
        <w:t>innovazione</w:t>
      </w:r>
      <w:r w:rsidRPr="002E7286">
        <w:rPr>
          <w:rFonts w:asciiTheme="minorHAnsi" w:hAnsiTheme="minorHAnsi" w:cstheme="minorHAnsi"/>
          <w:sz w:val="22"/>
          <w:szCs w:val="22"/>
        </w:rPr>
        <w:t xml:space="preserve">, </w:t>
      </w:r>
      <w:r w:rsidRPr="002E7286">
        <w:rPr>
          <w:rFonts w:asciiTheme="minorHAnsi" w:hAnsiTheme="minorHAnsi" w:cstheme="minorHAnsi"/>
          <w:b/>
          <w:bCs/>
          <w:sz w:val="22"/>
          <w:szCs w:val="22"/>
        </w:rPr>
        <w:t xml:space="preserve">digitalizzazione, produttività </w:t>
      </w:r>
      <w:r w:rsidRPr="002E7286">
        <w:rPr>
          <w:rFonts w:asciiTheme="minorHAnsi" w:hAnsiTheme="minorHAnsi" w:cstheme="minorHAnsi"/>
          <w:sz w:val="22"/>
          <w:szCs w:val="22"/>
        </w:rPr>
        <w:t xml:space="preserve">e </w:t>
      </w:r>
      <w:r w:rsidRPr="002E7286">
        <w:rPr>
          <w:rFonts w:asciiTheme="minorHAnsi" w:hAnsiTheme="minorHAnsi" w:cstheme="minorHAnsi"/>
          <w:b/>
          <w:bCs/>
          <w:sz w:val="22"/>
          <w:szCs w:val="22"/>
        </w:rPr>
        <w:t>carenza di personale</w:t>
      </w:r>
      <w:r w:rsidR="006E5F50">
        <w:rPr>
          <w:rFonts w:asciiTheme="minorHAnsi" w:hAnsiTheme="minorHAnsi" w:cstheme="minorHAnsi"/>
          <w:sz w:val="22"/>
          <w:szCs w:val="22"/>
        </w:rPr>
        <w:t>.</w:t>
      </w:r>
      <w:r w:rsidRPr="002E7286">
        <w:rPr>
          <w:rFonts w:asciiTheme="minorHAnsi" w:hAnsiTheme="minorHAnsi" w:cstheme="minorHAnsi"/>
          <w:sz w:val="22"/>
          <w:szCs w:val="22"/>
        </w:rPr>
        <w:t xml:space="preserve"> </w:t>
      </w:r>
      <w:r w:rsidRPr="002E7286">
        <w:rPr>
          <w:rFonts w:asciiTheme="minorHAnsi" w:hAnsiTheme="minorHAnsi" w:cstheme="minorHAnsi"/>
          <w:b/>
          <w:bCs/>
          <w:sz w:val="22"/>
          <w:szCs w:val="22"/>
        </w:rPr>
        <w:t>HIP Italia</w:t>
      </w:r>
      <w:r w:rsidR="006E5F50">
        <w:rPr>
          <w:rFonts w:asciiTheme="minorHAnsi" w:hAnsiTheme="minorHAnsi" w:cstheme="minorHAnsi"/>
          <w:sz w:val="22"/>
          <w:szCs w:val="22"/>
        </w:rPr>
        <w:t xml:space="preserve"> è</w:t>
      </w:r>
      <w:r w:rsidRPr="002E7286">
        <w:rPr>
          <w:rFonts w:asciiTheme="minorHAnsi" w:hAnsiTheme="minorHAnsi" w:cstheme="minorHAnsi"/>
          <w:sz w:val="22"/>
          <w:szCs w:val="22"/>
        </w:rPr>
        <w:t xml:space="preserve"> la manifestazione internazionale dedicata al futuro dell’ospitalità in programma a </w:t>
      </w:r>
      <w:proofErr w:type="spellStart"/>
      <w:r w:rsidRPr="002E7286">
        <w:rPr>
          <w:rFonts w:asciiTheme="minorHAnsi" w:hAnsiTheme="minorHAnsi" w:cstheme="minorHAnsi"/>
          <w:sz w:val="22"/>
          <w:szCs w:val="22"/>
        </w:rPr>
        <w:t>BolognaFiere</w:t>
      </w:r>
      <w:proofErr w:type="spellEnd"/>
      <w:r w:rsidRPr="002E7286">
        <w:rPr>
          <w:rFonts w:asciiTheme="minorHAnsi" w:hAnsiTheme="minorHAnsi" w:cstheme="minorHAnsi"/>
          <w:sz w:val="22"/>
          <w:szCs w:val="22"/>
        </w:rPr>
        <w:t xml:space="preserve"> dal 19 al 21 ottobre 2026. </w:t>
      </w:r>
    </w:p>
    <w:p w:rsidR="002E7286" w:rsidRDefault="002E7286" w:rsidP="002E7286">
      <w:pPr>
        <w:pStyle w:val="Default"/>
        <w:ind w:left="850" w:right="850"/>
        <w:jc w:val="both"/>
        <w:rPr>
          <w:rFonts w:asciiTheme="minorHAnsi" w:hAnsiTheme="minorHAnsi" w:cstheme="minorHAnsi"/>
          <w:sz w:val="22"/>
          <w:szCs w:val="22"/>
        </w:rPr>
      </w:pPr>
    </w:p>
    <w:p w:rsidR="002E7286" w:rsidRDefault="002E7286" w:rsidP="002E7286">
      <w:pPr>
        <w:pStyle w:val="Default"/>
        <w:ind w:left="850" w:right="850"/>
        <w:jc w:val="both"/>
        <w:rPr>
          <w:rFonts w:asciiTheme="minorHAnsi" w:hAnsiTheme="minorHAnsi" w:cstheme="minorHAnsi"/>
          <w:sz w:val="22"/>
          <w:szCs w:val="22"/>
        </w:rPr>
      </w:pPr>
      <w:r w:rsidRPr="002E7286">
        <w:rPr>
          <w:rFonts w:asciiTheme="minorHAnsi" w:hAnsiTheme="minorHAnsi" w:cstheme="minorHAnsi"/>
          <w:sz w:val="22"/>
          <w:szCs w:val="22"/>
        </w:rPr>
        <w:t xml:space="preserve">La manifestazione, punto di riferimento europeo per l’innovazione del ambito Ho.Re.Ca, riunirà </w:t>
      </w:r>
      <w:r w:rsidRPr="002E7286">
        <w:rPr>
          <w:rFonts w:asciiTheme="minorHAnsi" w:hAnsiTheme="minorHAnsi" w:cstheme="minorHAnsi"/>
          <w:b/>
          <w:bCs/>
          <w:sz w:val="22"/>
          <w:szCs w:val="22"/>
        </w:rPr>
        <w:t>oltre 10</w:t>
      </w:r>
      <w:r>
        <w:rPr>
          <w:rFonts w:asciiTheme="minorHAnsi" w:hAnsiTheme="minorHAnsi" w:cstheme="minorHAnsi"/>
          <w:b/>
          <w:bCs/>
          <w:sz w:val="22"/>
          <w:szCs w:val="22"/>
        </w:rPr>
        <w:t>mila</w:t>
      </w:r>
      <w:r w:rsidRPr="002E7286">
        <w:rPr>
          <w:rFonts w:asciiTheme="minorHAnsi" w:hAnsiTheme="minorHAnsi" w:cstheme="minorHAnsi"/>
          <w:b/>
          <w:bCs/>
          <w:sz w:val="22"/>
          <w:szCs w:val="22"/>
        </w:rPr>
        <w:t xml:space="preserve"> professionisti </w:t>
      </w:r>
      <w:r w:rsidRPr="002E7286">
        <w:rPr>
          <w:rFonts w:asciiTheme="minorHAnsi" w:hAnsiTheme="minorHAnsi" w:cstheme="minorHAnsi"/>
          <w:sz w:val="22"/>
          <w:szCs w:val="22"/>
        </w:rPr>
        <w:t xml:space="preserve">e </w:t>
      </w:r>
      <w:r w:rsidRPr="002E7286">
        <w:rPr>
          <w:rFonts w:asciiTheme="minorHAnsi" w:hAnsiTheme="minorHAnsi" w:cstheme="minorHAnsi"/>
          <w:b/>
          <w:bCs/>
          <w:sz w:val="22"/>
          <w:szCs w:val="22"/>
        </w:rPr>
        <w:t xml:space="preserve">più di 300 aziende </w:t>
      </w:r>
      <w:r w:rsidRPr="002E7286">
        <w:rPr>
          <w:rFonts w:asciiTheme="minorHAnsi" w:hAnsiTheme="minorHAnsi" w:cstheme="minorHAnsi"/>
          <w:sz w:val="22"/>
          <w:szCs w:val="22"/>
        </w:rPr>
        <w:t xml:space="preserve">con l’obiettivo di supportare la competitività delle imprese dell’ospitalità attraverso contenuti, tecnologia, networking e nuovi modelli di business. </w:t>
      </w:r>
      <w:r>
        <w:rPr>
          <w:rFonts w:asciiTheme="minorHAnsi" w:hAnsiTheme="minorHAnsi" w:cstheme="minorHAnsi"/>
          <w:sz w:val="22"/>
          <w:szCs w:val="22"/>
        </w:rPr>
        <w:t xml:space="preserve">Un evento a cui hanno deciso di aderire anche Confcommercio </w:t>
      </w:r>
      <w:proofErr w:type="spellStart"/>
      <w:r>
        <w:rPr>
          <w:rFonts w:asciiTheme="minorHAnsi" w:hAnsiTheme="minorHAnsi" w:cstheme="minorHAnsi"/>
          <w:sz w:val="22"/>
          <w:szCs w:val="22"/>
        </w:rPr>
        <w:t>Ascom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Bologna e </w:t>
      </w:r>
      <w:proofErr w:type="spellStart"/>
      <w:r>
        <w:rPr>
          <w:rFonts w:asciiTheme="minorHAnsi" w:hAnsiTheme="minorHAnsi" w:cstheme="minorHAnsi"/>
          <w:sz w:val="22"/>
          <w:szCs w:val="22"/>
        </w:rPr>
        <w:t>Fipe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Bologna, al fianco di </w:t>
      </w:r>
      <w:proofErr w:type="spellStart"/>
      <w:r>
        <w:rPr>
          <w:rFonts w:asciiTheme="minorHAnsi" w:hAnsiTheme="minorHAnsi" w:cstheme="minorHAnsi"/>
          <w:sz w:val="22"/>
          <w:szCs w:val="22"/>
        </w:rPr>
        <w:t>BolognaFiere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  <w:r w:rsidR="0013664F">
        <w:rPr>
          <w:rFonts w:asciiTheme="minorHAnsi" w:hAnsiTheme="minorHAnsi" w:cstheme="minorHAnsi"/>
          <w:sz w:val="22"/>
          <w:szCs w:val="22"/>
        </w:rPr>
        <w:t xml:space="preserve"> </w:t>
      </w:r>
      <w:r w:rsidRPr="002E7286">
        <w:rPr>
          <w:rFonts w:asciiTheme="minorHAnsi" w:hAnsiTheme="minorHAnsi" w:cstheme="minorHAnsi"/>
          <w:sz w:val="22"/>
          <w:szCs w:val="22"/>
        </w:rPr>
        <w:t xml:space="preserve">Come emerso dal rapporto 2026 di FIPE, nel </w:t>
      </w:r>
      <w:r w:rsidRPr="002E7286">
        <w:rPr>
          <w:rFonts w:asciiTheme="minorHAnsi" w:hAnsiTheme="minorHAnsi" w:cstheme="minorHAnsi"/>
          <w:b/>
          <w:bCs/>
          <w:sz w:val="22"/>
          <w:szCs w:val="22"/>
        </w:rPr>
        <w:t xml:space="preserve">2025 </w:t>
      </w:r>
      <w:r w:rsidRPr="002E7286">
        <w:rPr>
          <w:rFonts w:asciiTheme="minorHAnsi" w:hAnsiTheme="minorHAnsi" w:cstheme="minorHAnsi"/>
          <w:sz w:val="22"/>
          <w:szCs w:val="22"/>
        </w:rPr>
        <w:t xml:space="preserve">il valore aggiunto della </w:t>
      </w:r>
      <w:r w:rsidRPr="002E7286">
        <w:rPr>
          <w:rFonts w:asciiTheme="minorHAnsi" w:hAnsiTheme="minorHAnsi" w:cstheme="minorHAnsi"/>
          <w:b/>
          <w:bCs/>
          <w:sz w:val="22"/>
          <w:szCs w:val="22"/>
        </w:rPr>
        <w:t>ristorazione italiana si è attestato intorno ai 59,3 miliardi di euro</w:t>
      </w:r>
      <w:r w:rsidRPr="002E7286">
        <w:rPr>
          <w:rFonts w:asciiTheme="minorHAnsi" w:hAnsiTheme="minorHAnsi" w:cstheme="minorHAnsi"/>
          <w:sz w:val="22"/>
          <w:szCs w:val="22"/>
        </w:rPr>
        <w:t xml:space="preserve">, con una crescita dell’1,4% rispetto al 2023, </w:t>
      </w:r>
      <w:r w:rsidRPr="002E7286">
        <w:rPr>
          <w:rFonts w:asciiTheme="minorHAnsi" w:hAnsiTheme="minorHAnsi" w:cstheme="minorHAnsi"/>
          <w:b/>
          <w:bCs/>
          <w:sz w:val="22"/>
          <w:szCs w:val="22"/>
        </w:rPr>
        <w:t>mentre per il 2026</w:t>
      </w:r>
      <w:r w:rsidRPr="002E7286">
        <w:rPr>
          <w:rFonts w:asciiTheme="minorHAnsi" w:hAnsiTheme="minorHAnsi" w:cstheme="minorHAnsi"/>
          <w:sz w:val="22"/>
          <w:szCs w:val="22"/>
        </w:rPr>
        <w:t xml:space="preserve">, secondo gli studi di mercato, </w:t>
      </w:r>
      <w:r w:rsidRPr="002E7286">
        <w:rPr>
          <w:rFonts w:asciiTheme="minorHAnsi" w:hAnsiTheme="minorHAnsi" w:cstheme="minorHAnsi"/>
          <w:b/>
          <w:bCs/>
          <w:sz w:val="22"/>
          <w:szCs w:val="22"/>
        </w:rPr>
        <w:t>è prevista un’ulteriore crescita attorno al 2%</w:t>
      </w:r>
      <w:r w:rsidRPr="002E7286">
        <w:rPr>
          <w:rFonts w:asciiTheme="minorHAnsi" w:hAnsiTheme="minorHAnsi" w:cstheme="minorHAnsi"/>
          <w:sz w:val="22"/>
          <w:szCs w:val="22"/>
        </w:rPr>
        <w:t xml:space="preserve">, </w:t>
      </w:r>
      <w:r w:rsidRPr="002E7286">
        <w:rPr>
          <w:rFonts w:asciiTheme="minorHAnsi" w:hAnsiTheme="minorHAnsi" w:cstheme="minorHAnsi"/>
          <w:b/>
          <w:bCs/>
          <w:sz w:val="22"/>
          <w:szCs w:val="22"/>
        </w:rPr>
        <w:t xml:space="preserve">superiore a </w:t>
      </w:r>
      <w:r w:rsidRPr="002E7286">
        <w:rPr>
          <w:rFonts w:asciiTheme="minorHAnsi" w:hAnsiTheme="minorHAnsi" w:cstheme="minorHAnsi"/>
          <w:sz w:val="22"/>
          <w:szCs w:val="22"/>
        </w:rPr>
        <w:t xml:space="preserve">quella attesa in altri importanti mercati europei come </w:t>
      </w:r>
      <w:r w:rsidRPr="002E7286">
        <w:rPr>
          <w:rFonts w:asciiTheme="minorHAnsi" w:hAnsiTheme="minorHAnsi" w:cstheme="minorHAnsi"/>
          <w:b/>
          <w:bCs/>
          <w:sz w:val="22"/>
          <w:szCs w:val="22"/>
        </w:rPr>
        <w:t>Francia e Germania</w:t>
      </w:r>
      <w:r w:rsidRPr="002E7286">
        <w:rPr>
          <w:rFonts w:asciiTheme="minorHAnsi" w:hAnsiTheme="minorHAnsi" w:cstheme="minorHAnsi"/>
          <w:sz w:val="22"/>
          <w:szCs w:val="22"/>
        </w:rPr>
        <w:t xml:space="preserve">. Anche i </w:t>
      </w:r>
      <w:r w:rsidRPr="002E7286">
        <w:rPr>
          <w:rFonts w:asciiTheme="minorHAnsi" w:hAnsiTheme="minorHAnsi" w:cstheme="minorHAnsi"/>
          <w:b/>
          <w:bCs/>
          <w:sz w:val="22"/>
          <w:szCs w:val="22"/>
        </w:rPr>
        <w:t xml:space="preserve">consumi </w:t>
      </w:r>
      <w:r w:rsidRPr="002E7286">
        <w:rPr>
          <w:rFonts w:asciiTheme="minorHAnsi" w:hAnsiTheme="minorHAnsi" w:cstheme="minorHAnsi"/>
          <w:sz w:val="22"/>
          <w:szCs w:val="22"/>
        </w:rPr>
        <w:t xml:space="preserve">continuano a crescere e hanno raggiunto nel 2025 </w:t>
      </w:r>
      <w:r w:rsidRPr="002E7286">
        <w:rPr>
          <w:rFonts w:asciiTheme="minorHAnsi" w:hAnsiTheme="minorHAnsi" w:cstheme="minorHAnsi"/>
          <w:b/>
          <w:bCs/>
          <w:sz w:val="22"/>
          <w:szCs w:val="22"/>
        </w:rPr>
        <w:t>quota 100 miliardi di euro</w:t>
      </w:r>
      <w:r w:rsidRPr="002E7286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E7286" w:rsidRDefault="002E7286" w:rsidP="002E7286">
      <w:pPr>
        <w:pStyle w:val="Default"/>
        <w:ind w:left="850" w:right="850"/>
        <w:jc w:val="both"/>
        <w:rPr>
          <w:rFonts w:asciiTheme="minorHAnsi" w:hAnsiTheme="minorHAnsi" w:cstheme="minorHAnsi"/>
          <w:sz w:val="22"/>
          <w:szCs w:val="22"/>
        </w:rPr>
      </w:pPr>
    </w:p>
    <w:p w:rsidR="0013664F" w:rsidRDefault="002E7286" w:rsidP="002E7286">
      <w:pPr>
        <w:pStyle w:val="Default"/>
        <w:ind w:left="850" w:right="850"/>
        <w:jc w:val="both"/>
      </w:pPr>
      <w:r w:rsidRPr="002E7286">
        <w:rPr>
          <w:rFonts w:asciiTheme="minorHAnsi" w:hAnsiTheme="minorHAnsi" w:cstheme="minorHAnsi"/>
          <w:sz w:val="22"/>
          <w:szCs w:val="22"/>
        </w:rPr>
        <w:t>L’</w:t>
      </w:r>
      <w:r w:rsidRPr="002E7286">
        <w:rPr>
          <w:rFonts w:asciiTheme="minorHAnsi" w:hAnsiTheme="minorHAnsi" w:cstheme="minorHAnsi"/>
          <w:b/>
          <w:bCs/>
          <w:sz w:val="22"/>
          <w:szCs w:val="22"/>
        </w:rPr>
        <w:t xml:space="preserve">Italia </w:t>
      </w:r>
      <w:r w:rsidRPr="002E7286">
        <w:rPr>
          <w:rFonts w:asciiTheme="minorHAnsi" w:hAnsiTheme="minorHAnsi" w:cstheme="minorHAnsi"/>
          <w:sz w:val="22"/>
          <w:szCs w:val="22"/>
        </w:rPr>
        <w:t xml:space="preserve">si conferma inoltre tra i </w:t>
      </w:r>
      <w:r w:rsidRPr="002E7286">
        <w:rPr>
          <w:rFonts w:asciiTheme="minorHAnsi" w:hAnsiTheme="minorHAnsi" w:cstheme="minorHAnsi"/>
          <w:b/>
          <w:bCs/>
          <w:sz w:val="22"/>
          <w:szCs w:val="22"/>
        </w:rPr>
        <w:t xml:space="preserve">principali mercati europei </w:t>
      </w:r>
      <w:r w:rsidRPr="002E7286">
        <w:rPr>
          <w:rFonts w:asciiTheme="minorHAnsi" w:hAnsiTheme="minorHAnsi" w:cstheme="minorHAnsi"/>
          <w:sz w:val="22"/>
          <w:szCs w:val="22"/>
        </w:rPr>
        <w:t xml:space="preserve">per numerosità di attività </w:t>
      </w:r>
      <w:r w:rsidRPr="002E7286">
        <w:rPr>
          <w:rFonts w:asciiTheme="minorHAnsi" w:hAnsiTheme="minorHAnsi" w:cstheme="minorHAnsi"/>
          <w:b/>
          <w:bCs/>
          <w:sz w:val="22"/>
          <w:szCs w:val="22"/>
        </w:rPr>
        <w:t>Ho.Re.Ca, con oltre 324</w:t>
      </w:r>
      <w:r>
        <w:rPr>
          <w:rFonts w:asciiTheme="minorHAnsi" w:hAnsiTheme="minorHAnsi" w:cstheme="minorHAnsi"/>
          <w:b/>
          <w:bCs/>
          <w:sz w:val="22"/>
          <w:szCs w:val="22"/>
        </w:rPr>
        <w:t>mila</w:t>
      </w:r>
      <w:r w:rsidRPr="002E7286">
        <w:rPr>
          <w:rFonts w:asciiTheme="minorHAnsi" w:hAnsiTheme="minorHAnsi" w:cstheme="minorHAnsi"/>
          <w:b/>
          <w:bCs/>
          <w:sz w:val="22"/>
          <w:szCs w:val="22"/>
        </w:rPr>
        <w:t xml:space="preserve"> esercizi attivi tra bar e ristoranti</w:t>
      </w:r>
      <w:r w:rsidRPr="002E7286">
        <w:rPr>
          <w:rFonts w:asciiTheme="minorHAnsi" w:hAnsiTheme="minorHAnsi" w:cstheme="minorHAnsi"/>
          <w:sz w:val="22"/>
          <w:szCs w:val="22"/>
        </w:rPr>
        <w:t>. Un settore fortemente radicato nel tessuto imprenditoriale nazionale e caratterizzato dalla prevalenza di imprese indipendenti e familiari.</w:t>
      </w:r>
      <w:r w:rsidR="0013664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sz w:val="23"/>
          <w:szCs w:val="23"/>
        </w:rPr>
        <w:t xml:space="preserve">Accanto alle opportunità emergono però sfide strutturali decisive per il futuro del comparto. Tra queste, la necessità di accelerare il </w:t>
      </w:r>
      <w:r>
        <w:rPr>
          <w:b/>
          <w:bCs/>
          <w:sz w:val="23"/>
          <w:szCs w:val="23"/>
        </w:rPr>
        <w:t xml:space="preserve">processo di digitalizzazione </w:t>
      </w:r>
      <w:r>
        <w:rPr>
          <w:sz w:val="23"/>
          <w:szCs w:val="23"/>
        </w:rPr>
        <w:t>delle imprese,</w:t>
      </w:r>
      <w:r w:rsidRPr="002E7286">
        <w:t xml:space="preserve"> la ricerca di perso</w:t>
      </w:r>
      <w:bookmarkStart w:id="0" w:name="_GoBack"/>
      <w:bookmarkEnd w:id="0"/>
      <w:r w:rsidRPr="002E7286">
        <w:t xml:space="preserve">nale qualificato </w:t>
      </w:r>
      <w:r>
        <w:t>(</w:t>
      </w:r>
      <w:r w:rsidRPr="002E7286">
        <w:rPr>
          <w:b/>
          <w:bCs/>
        </w:rPr>
        <w:t>due imprese su tre dichiarano difficoltà nel reperimento di talenti</w:t>
      </w:r>
      <w:r>
        <w:rPr>
          <w:b/>
          <w:bCs/>
        </w:rPr>
        <w:t>)</w:t>
      </w:r>
      <w:r w:rsidRPr="002E7286">
        <w:t xml:space="preserve">, in uno scenario comune a gran parte dell’Europa. </w:t>
      </w:r>
    </w:p>
    <w:p w:rsidR="0013664F" w:rsidRDefault="0013664F" w:rsidP="002E7286">
      <w:pPr>
        <w:pStyle w:val="Default"/>
        <w:ind w:left="850" w:right="850"/>
        <w:jc w:val="both"/>
        <w:rPr>
          <w:sz w:val="22"/>
          <w:szCs w:val="22"/>
        </w:rPr>
      </w:pPr>
    </w:p>
    <w:p w:rsidR="002E7286" w:rsidRDefault="002E7286" w:rsidP="002E7286">
      <w:pPr>
        <w:pStyle w:val="Default"/>
        <w:ind w:left="850" w:right="850"/>
        <w:jc w:val="both"/>
        <w:rPr>
          <w:sz w:val="22"/>
          <w:szCs w:val="22"/>
        </w:rPr>
      </w:pPr>
      <w:r w:rsidRPr="002E7286">
        <w:rPr>
          <w:sz w:val="22"/>
          <w:szCs w:val="22"/>
        </w:rPr>
        <w:t>«</w:t>
      </w:r>
      <w:r w:rsidRPr="002E7286">
        <w:rPr>
          <w:iCs/>
          <w:sz w:val="22"/>
          <w:szCs w:val="22"/>
        </w:rPr>
        <w:t xml:space="preserve">L’arrivo di HIP a Bologna rappresenta un’opportunità strategica per tutto il comparto dell’ospitalità e della ristorazione. Come Confcommercio </w:t>
      </w:r>
      <w:proofErr w:type="spellStart"/>
      <w:r w:rsidRPr="002E7286">
        <w:rPr>
          <w:iCs/>
          <w:sz w:val="22"/>
          <w:szCs w:val="22"/>
        </w:rPr>
        <w:t>Ascom</w:t>
      </w:r>
      <w:proofErr w:type="spellEnd"/>
      <w:r w:rsidRPr="002E7286">
        <w:rPr>
          <w:iCs/>
          <w:sz w:val="22"/>
          <w:szCs w:val="22"/>
        </w:rPr>
        <w:t xml:space="preserve"> Bologna e </w:t>
      </w:r>
      <w:proofErr w:type="spellStart"/>
      <w:r w:rsidRPr="002E7286">
        <w:rPr>
          <w:iCs/>
          <w:sz w:val="22"/>
          <w:szCs w:val="22"/>
        </w:rPr>
        <w:t>Fipe</w:t>
      </w:r>
      <w:proofErr w:type="spellEnd"/>
      <w:r w:rsidRPr="002E7286">
        <w:rPr>
          <w:iCs/>
          <w:sz w:val="22"/>
          <w:szCs w:val="22"/>
        </w:rPr>
        <w:t xml:space="preserve"> Bologna abbiamo scelto di collaborare con questa manifestazione perché crediamo fortemente nel progresso, nella formazione e nello scambio tra aziende, e proprio questi sono i valori che offre HIP», </w:t>
      </w:r>
      <w:r w:rsidRPr="002E7286">
        <w:rPr>
          <w:sz w:val="22"/>
          <w:szCs w:val="22"/>
        </w:rPr>
        <w:t xml:space="preserve">commentano </w:t>
      </w:r>
      <w:r w:rsidRPr="002E7286">
        <w:rPr>
          <w:b/>
          <w:bCs/>
          <w:sz w:val="22"/>
          <w:szCs w:val="22"/>
        </w:rPr>
        <w:t>Giancarlo Tonelli</w:t>
      </w:r>
      <w:r w:rsidRPr="002E7286">
        <w:rPr>
          <w:sz w:val="22"/>
          <w:szCs w:val="22"/>
        </w:rPr>
        <w:t xml:space="preserve">, Direttore Generale Confcommercio Ascom Bologna e </w:t>
      </w:r>
      <w:r w:rsidRPr="002E7286">
        <w:rPr>
          <w:b/>
          <w:bCs/>
          <w:sz w:val="22"/>
          <w:szCs w:val="22"/>
        </w:rPr>
        <w:t xml:space="preserve">Roberto </w:t>
      </w:r>
      <w:proofErr w:type="spellStart"/>
      <w:r w:rsidRPr="002E7286">
        <w:rPr>
          <w:b/>
          <w:bCs/>
          <w:sz w:val="22"/>
          <w:szCs w:val="22"/>
        </w:rPr>
        <w:t>Melloni</w:t>
      </w:r>
      <w:proofErr w:type="spellEnd"/>
      <w:r w:rsidRPr="002E7286">
        <w:rPr>
          <w:sz w:val="22"/>
          <w:szCs w:val="22"/>
        </w:rPr>
        <w:t xml:space="preserve">, presidente </w:t>
      </w:r>
      <w:proofErr w:type="spellStart"/>
      <w:r w:rsidRPr="002E7286">
        <w:rPr>
          <w:sz w:val="22"/>
          <w:szCs w:val="22"/>
        </w:rPr>
        <w:t>Fipe</w:t>
      </w:r>
      <w:proofErr w:type="spellEnd"/>
      <w:r w:rsidRPr="002E7286">
        <w:rPr>
          <w:sz w:val="22"/>
          <w:szCs w:val="22"/>
        </w:rPr>
        <w:t xml:space="preserve"> Bologna.</w:t>
      </w:r>
    </w:p>
    <w:p w:rsidR="002E7286" w:rsidRPr="002E7286" w:rsidRDefault="002E7286" w:rsidP="002E7286">
      <w:pPr>
        <w:pStyle w:val="Default"/>
        <w:ind w:left="850" w:right="850"/>
        <w:jc w:val="both"/>
        <w:rPr>
          <w:rFonts w:eastAsia="Times New Roman" w:cstheme="minorHAnsi"/>
          <w:sz w:val="22"/>
          <w:szCs w:val="22"/>
          <w:lang w:eastAsia="it-IT"/>
        </w:rPr>
      </w:pPr>
    </w:p>
    <w:p w:rsidR="00E06433" w:rsidRPr="00E06433" w:rsidRDefault="00AF01EA" w:rsidP="00764546">
      <w:pPr>
        <w:spacing w:before="100" w:beforeAutospacing="1" w:after="100" w:afterAutospacing="1" w:line="240" w:lineRule="auto"/>
        <w:ind w:left="850" w:right="850"/>
        <w:jc w:val="both"/>
        <w:rPr>
          <w:rFonts w:eastAsia="Times New Roman" w:cstheme="minorHAnsi"/>
          <w:lang w:eastAsia="it-IT"/>
        </w:rPr>
      </w:pPr>
      <w:r w:rsidRPr="00AF01EA">
        <w:rPr>
          <w:rFonts w:eastAsia="Times New Roman" w:cstheme="minorHAnsi"/>
          <w:lang w:eastAsia="it-IT"/>
        </w:rPr>
        <w:t xml:space="preserve">Bologna, </w:t>
      </w:r>
      <w:r w:rsidR="00A8520E">
        <w:rPr>
          <w:rFonts w:eastAsia="Times New Roman" w:cstheme="minorHAnsi"/>
          <w:lang w:eastAsia="it-IT"/>
        </w:rPr>
        <w:t>2</w:t>
      </w:r>
      <w:r w:rsidR="0026210C">
        <w:rPr>
          <w:rFonts w:eastAsia="Times New Roman" w:cstheme="minorHAnsi"/>
          <w:lang w:eastAsia="it-IT"/>
        </w:rPr>
        <w:t>6</w:t>
      </w:r>
      <w:r w:rsidR="00A8520E">
        <w:rPr>
          <w:rFonts w:eastAsia="Times New Roman" w:cstheme="minorHAnsi"/>
          <w:lang w:eastAsia="it-IT"/>
        </w:rPr>
        <w:t xml:space="preserve"> maggio</w:t>
      </w:r>
      <w:r w:rsidRPr="00AF01EA">
        <w:rPr>
          <w:rFonts w:eastAsia="Times New Roman" w:cstheme="minorHAnsi"/>
          <w:lang w:eastAsia="it-IT"/>
        </w:rPr>
        <w:t xml:space="preserve"> 2026</w:t>
      </w:r>
    </w:p>
    <w:sectPr w:rsidR="00E06433" w:rsidRPr="00E06433" w:rsidSect="00A507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1423A"/>
    <w:multiLevelType w:val="hybridMultilevel"/>
    <w:tmpl w:val="CCD6CBEE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>
    <w:nsid w:val="662F7147"/>
    <w:multiLevelType w:val="hybridMultilevel"/>
    <w:tmpl w:val="0074A59E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00080"/>
    <w:rsid w:val="00074387"/>
    <w:rsid w:val="00083126"/>
    <w:rsid w:val="000A27A0"/>
    <w:rsid w:val="000A7F78"/>
    <w:rsid w:val="000C663D"/>
    <w:rsid w:val="000D59E5"/>
    <w:rsid w:val="000F462B"/>
    <w:rsid w:val="0013664F"/>
    <w:rsid w:val="001635A3"/>
    <w:rsid w:val="0018527C"/>
    <w:rsid w:val="001A5BE3"/>
    <w:rsid w:val="001D24CE"/>
    <w:rsid w:val="001D70C3"/>
    <w:rsid w:val="0023012F"/>
    <w:rsid w:val="00233F06"/>
    <w:rsid w:val="0024722F"/>
    <w:rsid w:val="0026210C"/>
    <w:rsid w:val="00294657"/>
    <w:rsid w:val="002E7286"/>
    <w:rsid w:val="003072B3"/>
    <w:rsid w:val="0033039C"/>
    <w:rsid w:val="00336E32"/>
    <w:rsid w:val="0034738A"/>
    <w:rsid w:val="003719EA"/>
    <w:rsid w:val="00375DA4"/>
    <w:rsid w:val="003B5EFA"/>
    <w:rsid w:val="003D03F2"/>
    <w:rsid w:val="003E35E6"/>
    <w:rsid w:val="003E7F20"/>
    <w:rsid w:val="0042404A"/>
    <w:rsid w:val="00460F36"/>
    <w:rsid w:val="00466212"/>
    <w:rsid w:val="004777E8"/>
    <w:rsid w:val="004954CC"/>
    <w:rsid w:val="004F3D11"/>
    <w:rsid w:val="005033C0"/>
    <w:rsid w:val="00503DD0"/>
    <w:rsid w:val="00506004"/>
    <w:rsid w:val="00532285"/>
    <w:rsid w:val="005445AD"/>
    <w:rsid w:val="00597D70"/>
    <w:rsid w:val="005A71AC"/>
    <w:rsid w:val="005E00E6"/>
    <w:rsid w:val="00634492"/>
    <w:rsid w:val="00672E2C"/>
    <w:rsid w:val="00677429"/>
    <w:rsid w:val="006823AC"/>
    <w:rsid w:val="006E5F50"/>
    <w:rsid w:val="00715D7E"/>
    <w:rsid w:val="0074382D"/>
    <w:rsid w:val="00747881"/>
    <w:rsid w:val="00753B3E"/>
    <w:rsid w:val="00764546"/>
    <w:rsid w:val="007C1D0D"/>
    <w:rsid w:val="007D6398"/>
    <w:rsid w:val="00870462"/>
    <w:rsid w:val="00884C7D"/>
    <w:rsid w:val="008B6567"/>
    <w:rsid w:val="008E318E"/>
    <w:rsid w:val="008F7044"/>
    <w:rsid w:val="009051BE"/>
    <w:rsid w:val="00906F8F"/>
    <w:rsid w:val="00906F97"/>
    <w:rsid w:val="009732E2"/>
    <w:rsid w:val="009C6EB0"/>
    <w:rsid w:val="009E32BE"/>
    <w:rsid w:val="00A16266"/>
    <w:rsid w:val="00A33B5E"/>
    <w:rsid w:val="00A50798"/>
    <w:rsid w:val="00A84B42"/>
    <w:rsid w:val="00A8520E"/>
    <w:rsid w:val="00A92414"/>
    <w:rsid w:val="00AA6555"/>
    <w:rsid w:val="00AB20AF"/>
    <w:rsid w:val="00AF01EA"/>
    <w:rsid w:val="00B44B57"/>
    <w:rsid w:val="00B52931"/>
    <w:rsid w:val="00B93B5D"/>
    <w:rsid w:val="00BC077F"/>
    <w:rsid w:val="00BC63C2"/>
    <w:rsid w:val="00BD0C0A"/>
    <w:rsid w:val="00C00080"/>
    <w:rsid w:val="00CA0372"/>
    <w:rsid w:val="00CB5520"/>
    <w:rsid w:val="00CE0111"/>
    <w:rsid w:val="00D67B51"/>
    <w:rsid w:val="00DA5F24"/>
    <w:rsid w:val="00DC40CA"/>
    <w:rsid w:val="00DD2B51"/>
    <w:rsid w:val="00DD410E"/>
    <w:rsid w:val="00DE2EE6"/>
    <w:rsid w:val="00E06433"/>
    <w:rsid w:val="00E11DAC"/>
    <w:rsid w:val="00E8516D"/>
    <w:rsid w:val="00EA1109"/>
    <w:rsid w:val="00EE35FD"/>
    <w:rsid w:val="00F020D9"/>
    <w:rsid w:val="00F46B88"/>
    <w:rsid w:val="00F5206D"/>
    <w:rsid w:val="00F56048"/>
    <w:rsid w:val="00FD2A35"/>
    <w:rsid w:val="050CE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00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rsid w:val="00A5079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DA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A5F24"/>
    <w:rPr>
      <w:b/>
      <w:bCs/>
    </w:rPr>
  </w:style>
  <w:style w:type="character" w:styleId="Enfasicorsivo">
    <w:name w:val="Emphasis"/>
    <w:basedOn w:val="Carpredefinitoparagrafo"/>
    <w:uiPriority w:val="20"/>
    <w:qFormat/>
    <w:rsid w:val="00532285"/>
    <w:rPr>
      <w:i/>
      <w:iCs/>
    </w:rPr>
  </w:style>
  <w:style w:type="character" w:customStyle="1" w:styleId="CommentReference">
    <w:name w:val="Comment Reference"/>
    <w:basedOn w:val="Carpredefinitoparagrafo"/>
    <w:uiPriority w:val="99"/>
    <w:semiHidden/>
    <w:unhideWhenUsed/>
    <w:rsid w:val="00AA6555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uiPriority w:val="99"/>
    <w:rsid w:val="0042404A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uiPriority w:val="99"/>
    <w:semiHidden/>
    <w:rsid w:val="0042404A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764546"/>
    <w:pPr>
      <w:ind w:left="720"/>
      <w:contextualSpacing/>
    </w:pPr>
  </w:style>
  <w:style w:type="paragraph" w:customStyle="1" w:styleId="Default">
    <w:name w:val="Default"/>
    <w:rsid w:val="002E72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467C19FCEBE84194FBCA561C4ECF5A" ma:contentTypeVersion="14" ma:contentTypeDescription="Creare un nuovo documento." ma:contentTypeScope="" ma:versionID="587035d97db0d1e65897372c48fcd128">
  <xsd:schema xmlns:xsd="http://www.w3.org/2001/XMLSchema" xmlns:xs="http://www.w3.org/2001/XMLSchema" xmlns:p="http://schemas.microsoft.com/office/2006/metadata/properties" xmlns:ns2="bac77805-09a8-42ae-bd56-ebdcc9250828" xmlns:ns3="0b53e698-a927-4304-a1c2-d88c7d289a52" targetNamespace="http://schemas.microsoft.com/office/2006/metadata/properties" ma:root="true" ma:fieldsID="13b15c9926085e9cdcd15445550b368a" ns2:_="" ns3:_="">
    <xsd:import namespace="bac77805-09a8-42ae-bd56-ebdcc9250828"/>
    <xsd:import namespace="0b53e698-a927-4304-a1c2-d88c7d289a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77805-09a8-42ae-bd56-ebdcc9250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194ada3-17e6-4d87-bd2b-d33b0865d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3e698-a927-4304-a1c2-d88c7d289a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c77805-09a8-42ae-bd56-ebdcc92508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44ADC7-461B-4838-A846-B088C30D2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6E4274-0575-44AE-9D9F-9F9481034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c77805-09a8-42ae-bd56-ebdcc9250828"/>
    <ds:schemaRef ds:uri="0b53e698-a927-4304-a1c2-d88c7d289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FB397F-8692-4F39-90CB-9AA543558FC9}">
  <ds:schemaRefs>
    <ds:schemaRef ds:uri="http://schemas.microsoft.com/office/2006/metadata/properties"/>
    <ds:schemaRef ds:uri="http://schemas.microsoft.com/office/infopath/2007/PartnerControls"/>
    <ds:schemaRef ds:uri="bac77805-09a8-42ae-bd56-ebdcc92508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Pandolfi Francesco</dc:creator>
  <cp:keywords/>
  <dc:description/>
  <cp:lastModifiedBy>Francesco Pandolfi</cp:lastModifiedBy>
  <cp:revision>17</cp:revision>
  <cp:lastPrinted>2026-04-09T00:41:00Z</cp:lastPrinted>
  <dcterms:created xsi:type="dcterms:W3CDTF">2026-04-21T14:46:00Z</dcterms:created>
  <dcterms:modified xsi:type="dcterms:W3CDTF">2026-05-25T17:40:00Z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0x0101009E467C19FCEBE84194FBCA561C4ECF5A</vt:lpwstr>
  </property>
  <property fmtid="{D5CDD505-2E9C-101B-9397-08002B2CF9AE}" pid="3" name="MediaServiceImageTags">
    <vt:lpwstr/>
  </property>
</Properties>
</file>